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b w:val="0"/>
          <w:bCs w:val="0"/>
          <w:sz w:val="30"/>
          <w:szCs w:val="30"/>
          <w:lang w:val="en-US" w:eastAsia="zh-CN"/>
        </w:rPr>
      </w:pPr>
      <w:r>
        <w:rPr>
          <w:rFonts w:hint="default" w:ascii="Times New Roman" w:hAnsi="Times New Roman" w:eastAsia="仿宋" w:cs="Times New Roman"/>
          <w:b w:val="0"/>
          <w:bCs w:val="0"/>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黑体" w:cs="Times New Roman"/>
          <w:sz w:val="32"/>
          <w:szCs w:val="32"/>
          <w:lang w:val="en-US" w:eastAsia="zh-CN"/>
        </w:rPr>
        <w:t>招联金融助农“三下乡”社会实践活动安全</w:t>
      </w:r>
      <w:r>
        <w:rPr>
          <w:rFonts w:hint="eastAsia" w:ascii="Times New Roman" w:hAnsi="Times New Roman" w:eastAsia="黑体" w:cs="Times New Roman"/>
          <w:sz w:val="32"/>
          <w:szCs w:val="32"/>
          <w:lang w:val="en-US" w:eastAsia="zh-CN"/>
        </w:rPr>
        <w:t>相关要求</w:t>
      </w:r>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为保障202</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val="en-US" w:eastAsia="zh-CN"/>
        </w:rPr>
        <w:t>年招联金融“三下乡”社会实践活动的安全进行，现将相关要求及预案内容如下：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三下乡”团队组建、实践、活动开展等各环节，应严格按照中央宣传部、中央文明办、教育部、团中央、全国学联联合下发的《关于开展2023年全国大中专学生志愿者暑期文化科技卫生“三下乡”社会实践活动的通知》文件要求，由校方严格管理，守住安全底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各地各高校要切实担负起主体责任，始终把师生身体健康和生命安全放在第一位，依法依规组织各项实践活动。要加强过程管理和指导，选派教师指导实践，加强安全保障，为参加活动师生购买有关保险。要密切关注极端天气变化和服务地区的自然、地质条件，做好突发事件的应对预案与处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本次公益活动由中国青年网和招联金融联合在原有高校“三下乡”团队中选拔征集，在不改变原实践项目公益主旨的基础上，对其中公益性、安全性较强的团队予以支持。招联金融或中国青年网均不作为此次活动涉及的“三下乡”项目发起人，也不因招联金融或中国青年网的参与而增加具有安全风险隐患的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val="en-US" w:eastAsia="zh-CN"/>
        </w:rPr>
        <w:t>.本次公益活动由高校与实践团队自愿参加，由学校和团队对实践中的安全负责，对上述内容认可方能提交项目申请支持。</w:t>
      </w:r>
    </w:p>
    <w:sectPr>
      <w:footerReference r:id="rId3" w:type="default"/>
      <w:pgSz w:w="11906" w:h="16838"/>
      <w:pgMar w:top="2041" w:right="1587" w:bottom="204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N2FmMTY3MjIzM2UzMTg4YTZhN2MyNmQyYWE2MzQifQ=="/>
  </w:docVars>
  <w:rsids>
    <w:rsidRoot w:val="259931D1"/>
    <w:rsid w:val="25993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2023-07-07T01:26:00Z</dcterms:created>
  <dc:creator>宋静</dc:creator>
  <cp:lastModifiedBy>宋静</cp:lastModifiedBy>
  <dcterms:modified xsi:type="dcterms:W3CDTF">2023-07-07T01:27:22Z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31E28C5D480D474F821B58A4B14EBFF5</vt:lpwstr>
  </property>
</Properties>
</file>